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927" w:rsidRPr="00716FC7" w:rsidRDefault="00716FC7" w:rsidP="00625F28">
      <w:pPr>
        <w:bidi/>
        <w:rPr>
          <w:sz w:val="32"/>
          <w:szCs w:val="32"/>
        </w:rPr>
      </w:pPr>
      <w:r w:rsidRPr="00716FC7">
        <w:rPr>
          <w:rFonts w:ascii="Arabic-Traditionel0" w:hAnsi="Arabic-Traditionel0"/>
          <w:color w:val="333333"/>
          <w:sz w:val="28"/>
          <w:szCs w:val="32"/>
          <w:shd w:val="clear" w:color="auto" w:fill="FFFFFF"/>
          <w:rtl/>
        </w:rPr>
        <w:t>تنظم المندوبية الوزارية المكلفة بحقوق الإنسان لقاءات تشاورية بالجهات الاثني عشر للمملكة المغربية، في سياق التحضير لتفاعل بلادنا مع آلية الاستعراض الدوري الشامل في جولتها الرابعة، وذلك خلال الفترة ما بين 29 مارس و24 يونيو 2022</w:t>
      </w:r>
      <w:r w:rsidRPr="00716FC7">
        <w:rPr>
          <w:rFonts w:ascii="Arabic-Traditionel0" w:hAnsi="Arabic-Traditionel0"/>
          <w:color w:val="333333"/>
          <w:sz w:val="28"/>
          <w:szCs w:val="32"/>
          <w:shd w:val="clear" w:color="auto" w:fill="FFFFFF"/>
        </w:rPr>
        <w:t>.</w:t>
      </w:r>
      <w:r w:rsidRPr="00716FC7">
        <w:rPr>
          <w:rFonts w:ascii="Arabic-Traditionel0" w:hAnsi="Arabic-Traditionel0"/>
          <w:color w:val="333333"/>
          <w:sz w:val="28"/>
          <w:szCs w:val="32"/>
        </w:rPr>
        <w:br/>
      </w:r>
      <w:r>
        <w:rPr>
          <w:rFonts w:ascii="Arabic-Traditionel0" w:hAnsi="Arabic-Traditionel0" w:hint="cs"/>
          <w:color w:val="333333"/>
          <w:sz w:val="28"/>
          <w:szCs w:val="32"/>
          <w:shd w:val="clear" w:color="auto" w:fill="FFFFFF"/>
          <w:rtl/>
          <w:lang w:bidi="tzm-Arab-MA"/>
        </w:rPr>
        <w:t>و</w:t>
      </w:r>
      <w:r w:rsidRPr="00716FC7">
        <w:rPr>
          <w:rFonts w:ascii="Arabic-Traditionel0" w:hAnsi="Arabic-Traditionel0"/>
          <w:color w:val="333333"/>
          <w:sz w:val="28"/>
          <w:szCs w:val="32"/>
          <w:shd w:val="clear" w:color="auto" w:fill="FFFFFF"/>
          <w:rtl/>
        </w:rPr>
        <w:t>ستعرف أشغال هذه اللقاءات التشاورية تقديم التقرير الوطني برسم الجولة الرابعة من آلية الاستعراض الدوري الشامل والتفاعل معه</w:t>
      </w:r>
      <w:r>
        <w:rPr>
          <w:rFonts w:ascii="Arabic-Traditionel0" w:hAnsi="Arabic-Traditionel0" w:hint="cs"/>
          <w:color w:val="333333"/>
          <w:sz w:val="28"/>
          <w:szCs w:val="32"/>
          <w:shd w:val="clear" w:color="auto" w:fill="FFFFFF"/>
          <w:rtl/>
          <w:lang w:bidi="tzm-Arab-MA"/>
        </w:rPr>
        <w:t xml:space="preserve">، كما ستنظم </w:t>
      </w:r>
      <w:r w:rsidRPr="00716FC7">
        <w:rPr>
          <w:rFonts w:ascii="Arabic-Traditionel0" w:hAnsi="Arabic-Traditionel0"/>
          <w:color w:val="333333"/>
          <w:sz w:val="28"/>
          <w:szCs w:val="32"/>
          <w:shd w:val="clear" w:color="auto" w:fill="FFFFFF"/>
          <w:rtl/>
        </w:rPr>
        <w:t>بالم</w:t>
      </w:r>
      <w:r>
        <w:rPr>
          <w:rFonts w:ascii="Arabic-Traditionel0" w:hAnsi="Arabic-Traditionel0"/>
          <w:color w:val="333333"/>
          <w:sz w:val="28"/>
          <w:szCs w:val="32"/>
          <w:shd w:val="clear" w:color="auto" w:fill="FFFFFF"/>
          <w:rtl/>
        </w:rPr>
        <w:t>ناسبة</w:t>
      </w:r>
      <w:r w:rsidRPr="00716FC7">
        <w:rPr>
          <w:rFonts w:ascii="Arabic-Traditionel0" w:hAnsi="Arabic-Traditionel0"/>
          <w:color w:val="333333"/>
          <w:sz w:val="28"/>
          <w:szCs w:val="32"/>
          <w:shd w:val="clear" w:color="auto" w:fill="FFFFFF"/>
          <w:rtl/>
        </w:rPr>
        <w:t xml:space="preserve"> ورشات </w:t>
      </w:r>
      <w:proofErr w:type="spellStart"/>
      <w:r w:rsidRPr="00716FC7">
        <w:rPr>
          <w:rFonts w:ascii="Arabic-Traditionel0" w:hAnsi="Arabic-Traditionel0"/>
          <w:color w:val="333333"/>
          <w:sz w:val="28"/>
          <w:szCs w:val="32"/>
          <w:shd w:val="clear" w:color="auto" w:fill="FFFFFF"/>
          <w:rtl/>
        </w:rPr>
        <w:t>موضوعاتية</w:t>
      </w:r>
      <w:proofErr w:type="spellEnd"/>
      <w:r w:rsidRPr="00716FC7">
        <w:rPr>
          <w:rFonts w:ascii="Arabic-Traditionel0" w:hAnsi="Arabic-Traditionel0"/>
          <w:color w:val="333333"/>
          <w:sz w:val="28"/>
          <w:szCs w:val="32"/>
          <w:shd w:val="clear" w:color="auto" w:fill="FFFFFF"/>
          <w:rtl/>
        </w:rPr>
        <w:t xml:space="preserve"> حول </w:t>
      </w:r>
      <w:r>
        <w:rPr>
          <w:rFonts w:ascii="Arabic-Traditionel0" w:hAnsi="Arabic-Traditionel0" w:hint="cs"/>
          <w:color w:val="333333"/>
          <w:sz w:val="28"/>
          <w:szCs w:val="32"/>
          <w:shd w:val="clear" w:color="auto" w:fill="FFFFFF"/>
          <w:rtl/>
          <w:lang w:bidi="tzm-Arab-MA"/>
        </w:rPr>
        <w:t>"</w:t>
      </w:r>
      <w:r w:rsidRPr="00716FC7">
        <w:rPr>
          <w:rFonts w:ascii="Arabic-Traditionel0" w:hAnsi="Arabic-Traditionel0"/>
          <w:color w:val="333333"/>
          <w:sz w:val="28"/>
          <w:szCs w:val="32"/>
          <w:shd w:val="clear" w:color="auto" w:fill="FFFFFF"/>
          <w:rtl/>
        </w:rPr>
        <w:t xml:space="preserve">دور </w:t>
      </w:r>
      <w:r>
        <w:rPr>
          <w:rFonts w:ascii="Arabic-Traditionel0" w:hAnsi="Arabic-Traditionel0"/>
          <w:color w:val="333333"/>
          <w:sz w:val="28"/>
          <w:szCs w:val="32"/>
          <w:shd w:val="clear" w:color="auto" w:fill="FFFFFF"/>
          <w:rtl/>
        </w:rPr>
        <w:t>الفاعل الترابي في إعمال حقوق ال</w:t>
      </w:r>
      <w:r>
        <w:rPr>
          <w:rFonts w:ascii="Arabic-Traditionel0" w:hAnsi="Arabic-Traditionel0" w:hint="cs"/>
          <w:color w:val="333333"/>
          <w:sz w:val="28"/>
          <w:szCs w:val="32"/>
          <w:shd w:val="clear" w:color="auto" w:fill="FFFFFF"/>
          <w:rtl/>
          <w:lang w:bidi="tzm-Arab-MA"/>
        </w:rPr>
        <w:t>إ</w:t>
      </w:r>
      <w:r w:rsidRPr="00716FC7">
        <w:rPr>
          <w:rFonts w:ascii="Arabic-Traditionel0" w:hAnsi="Arabic-Traditionel0"/>
          <w:color w:val="333333"/>
          <w:sz w:val="28"/>
          <w:szCs w:val="32"/>
          <w:shd w:val="clear" w:color="auto" w:fill="FFFFFF"/>
          <w:rtl/>
        </w:rPr>
        <w:t>نسان</w:t>
      </w:r>
      <w:r>
        <w:rPr>
          <w:rFonts w:ascii="Arabic-Traditionel0" w:hAnsi="Arabic-Traditionel0" w:hint="cs"/>
          <w:color w:val="333333"/>
          <w:sz w:val="28"/>
          <w:szCs w:val="32"/>
          <w:shd w:val="clear" w:color="auto" w:fill="FFFFFF"/>
          <w:rtl/>
          <w:lang w:bidi="tzm-Arab-MA"/>
        </w:rPr>
        <w:t xml:space="preserve">". </w:t>
      </w:r>
      <w:r w:rsidRPr="00716FC7">
        <w:rPr>
          <w:rFonts w:ascii="Arabic-Traditionel0" w:hAnsi="Arabic-Traditionel0"/>
          <w:color w:val="333333"/>
          <w:sz w:val="28"/>
          <w:szCs w:val="32"/>
        </w:rPr>
        <w:br/>
      </w:r>
      <w:r w:rsidR="00625F28">
        <w:rPr>
          <w:rFonts w:ascii="Arabic-Traditionel0" w:hAnsi="Arabic-Traditionel0" w:hint="cs"/>
          <w:color w:val="333333"/>
          <w:sz w:val="28"/>
          <w:szCs w:val="32"/>
          <w:shd w:val="clear" w:color="auto" w:fill="FFFFFF"/>
          <w:rtl/>
          <w:lang w:bidi="tzm-Arab-MA"/>
        </w:rPr>
        <w:t>و</w:t>
      </w:r>
      <w:r w:rsidRPr="00716FC7">
        <w:rPr>
          <w:rFonts w:ascii="Arabic-Traditionel0" w:hAnsi="Arabic-Traditionel0"/>
          <w:color w:val="333333"/>
          <w:sz w:val="28"/>
          <w:szCs w:val="32"/>
          <w:shd w:val="clear" w:color="auto" w:fill="FFFFFF"/>
          <w:rtl/>
        </w:rPr>
        <w:t>ست</w:t>
      </w:r>
      <w:r w:rsidR="00625F28">
        <w:rPr>
          <w:rFonts w:ascii="Arabic-Traditionel0" w:hAnsi="Arabic-Traditionel0" w:hint="cs"/>
          <w:color w:val="333333"/>
          <w:sz w:val="28"/>
          <w:szCs w:val="32"/>
          <w:shd w:val="clear" w:color="auto" w:fill="FFFFFF"/>
          <w:rtl/>
          <w:lang w:bidi="tzm-Arab-MA"/>
        </w:rPr>
        <w:t xml:space="preserve">تميز </w:t>
      </w:r>
      <w:r w:rsidRPr="00716FC7">
        <w:rPr>
          <w:rFonts w:ascii="Arabic-Traditionel0" w:hAnsi="Arabic-Traditionel0"/>
          <w:color w:val="333333"/>
          <w:sz w:val="28"/>
          <w:szCs w:val="32"/>
          <w:shd w:val="clear" w:color="auto" w:fill="FFFFFF"/>
          <w:rtl/>
        </w:rPr>
        <w:t xml:space="preserve">هذه الورشات </w:t>
      </w:r>
      <w:r w:rsidR="00625F28">
        <w:rPr>
          <w:rFonts w:ascii="Arabic-Traditionel0" w:hAnsi="Arabic-Traditionel0" w:hint="cs"/>
          <w:color w:val="333333"/>
          <w:sz w:val="28"/>
          <w:szCs w:val="32"/>
          <w:shd w:val="clear" w:color="auto" w:fill="FFFFFF"/>
          <w:rtl/>
          <w:lang w:bidi="tzm-Arab-MA"/>
        </w:rPr>
        <w:t>ب</w:t>
      </w:r>
      <w:r w:rsidRPr="00716FC7">
        <w:rPr>
          <w:rFonts w:ascii="Arabic-Traditionel0" w:hAnsi="Arabic-Traditionel0"/>
          <w:color w:val="333333"/>
          <w:sz w:val="28"/>
          <w:szCs w:val="32"/>
          <w:shd w:val="clear" w:color="auto" w:fill="FFFFFF"/>
          <w:rtl/>
        </w:rPr>
        <w:t>مشاركة ممثلي المصالح الخارجية للقطاعات الحكومية والسلطة القض</w:t>
      </w:r>
      <w:r w:rsidR="00625F28">
        <w:rPr>
          <w:rFonts w:ascii="Arabic-Traditionel0" w:hAnsi="Arabic-Traditionel0"/>
          <w:color w:val="333333"/>
          <w:sz w:val="28"/>
          <w:szCs w:val="32"/>
          <w:shd w:val="clear" w:color="auto" w:fill="FFFFFF"/>
          <w:rtl/>
        </w:rPr>
        <w:t>ائية والمؤسسات الوطنية لحقوق ال</w:t>
      </w:r>
      <w:r w:rsidR="00625F28">
        <w:rPr>
          <w:rFonts w:ascii="Arabic-Traditionel0" w:hAnsi="Arabic-Traditionel0" w:hint="cs"/>
          <w:color w:val="333333"/>
          <w:sz w:val="28"/>
          <w:szCs w:val="32"/>
          <w:shd w:val="clear" w:color="auto" w:fill="FFFFFF"/>
          <w:rtl/>
          <w:lang w:bidi="tzm-Arab-MA"/>
        </w:rPr>
        <w:t>إ</w:t>
      </w:r>
      <w:r w:rsidRPr="00716FC7">
        <w:rPr>
          <w:rFonts w:ascii="Arabic-Traditionel0" w:hAnsi="Arabic-Traditionel0"/>
          <w:color w:val="333333"/>
          <w:sz w:val="28"/>
          <w:szCs w:val="32"/>
          <w:shd w:val="clear" w:color="auto" w:fill="FFFFFF"/>
          <w:rtl/>
        </w:rPr>
        <w:t>نسان ومجالس الجماعات الترابية ومنظمات ال</w:t>
      </w:r>
      <w:r w:rsidR="00625F28">
        <w:rPr>
          <w:rFonts w:ascii="Arabic-Traditionel0" w:hAnsi="Arabic-Traditionel0"/>
          <w:color w:val="333333"/>
          <w:sz w:val="28"/>
          <w:szCs w:val="32"/>
          <w:shd w:val="clear" w:color="auto" w:fill="FFFFFF"/>
          <w:rtl/>
        </w:rPr>
        <w:t>مجتمع المدني والجامعة و</w:t>
      </w:r>
      <w:r w:rsidR="00625F28">
        <w:rPr>
          <w:rFonts w:ascii="Arabic-Traditionel0" w:hAnsi="Arabic-Traditionel0" w:hint="cs"/>
          <w:color w:val="333333"/>
          <w:sz w:val="28"/>
          <w:szCs w:val="32"/>
          <w:shd w:val="clear" w:color="auto" w:fill="FFFFFF"/>
          <w:rtl/>
          <w:lang w:bidi="tzm-Arab-MA"/>
        </w:rPr>
        <w:t xml:space="preserve">ممثلي عن </w:t>
      </w:r>
      <w:bookmarkStart w:id="0" w:name="_GoBack"/>
      <w:bookmarkEnd w:id="0"/>
      <w:r w:rsidR="00625F28">
        <w:rPr>
          <w:rFonts w:ascii="Arabic-Traditionel0" w:hAnsi="Arabic-Traditionel0"/>
          <w:color w:val="333333"/>
          <w:sz w:val="28"/>
          <w:szCs w:val="32"/>
          <w:shd w:val="clear" w:color="auto" w:fill="FFFFFF"/>
          <w:rtl/>
        </w:rPr>
        <w:t>وسائل ال</w:t>
      </w:r>
      <w:r w:rsidR="00625F28">
        <w:rPr>
          <w:rFonts w:ascii="Arabic-Traditionel0" w:hAnsi="Arabic-Traditionel0" w:hint="cs"/>
          <w:color w:val="333333"/>
          <w:sz w:val="28"/>
          <w:szCs w:val="32"/>
          <w:shd w:val="clear" w:color="auto" w:fill="FFFFFF"/>
          <w:rtl/>
          <w:lang w:bidi="tzm-Arab-MA"/>
        </w:rPr>
        <w:t>إ</w:t>
      </w:r>
      <w:r w:rsidRPr="00716FC7">
        <w:rPr>
          <w:rFonts w:ascii="Arabic-Traditionel0" w:hAnsi="Arabic-Traditionel0"/>
          <w:color w:val="333333"/>
          <w:sz w:val="28"/>
          <w:szCs w:val="32"/>
          <w:shd w:val="clear" w:color="auto" w:fill="FFFFFF"/>
          <w:rtl/>
        </w:rPr>
        <w:t>علام</w:t>
      </w:r>
      <w:r w:rsidRPr="00716FC7">
        <w:rPr>
          <w:rFonts w:ascii="Arabic-Traditionel0" w:hAnsi="Arabic-Traditionel0"/>
          <w:color w:val="333333"/>
          <w:sz w:val="28"/>
          <w:szCs w:val="32"/>
          <w:shd w:val="clear" w:color="auto" w:fill="FFFFFF"/>
        </w:rPr>
        <w:t>.</w:t>
      </w:r>
    </w:p>
    <w:sectPr w:rsidR="00B15927" w:rsidRPr="00716F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Traditionel0">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C7"/>
    <w:rsid w:val="00302E1F"/>
    <w:rsid w:val="00625F28"/>
    <w:rsid w:val="00716FC7"/>
    <w:rsid w:val="00B1592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3DABD3-8104-43BE-B604-3BF7F26F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538</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El Boukili</dc:creator>
  <cp:keywords/>
  <dc:description/>
  <cp:lastModifiedBy>Nadia El Boukili</cp:lastModifiedBy>
  <cp:revision>2</cp:revision>
  <dcterms:created xsi:type="dcterms:W3CDTF">2026-02-05T11:34:00Z</dcterms:created>
  <dcterms:modified xsi:type="dcterms:W3CDTF">2026-02-05T11:34:00Z</dcterms:modified>
</cp:coreProperties>
</file>